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表16  中药炮制比赛评分标准</w:t>
      </w:r>
    </w:p>
    <w:p>
      <w:pPr>
        <w:adjustRightInd w:val="0"/>
        <w:snapToGrid w:val="0"/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工位号：</w:t>
      </w:r>
      <w:r>
        <w:rPr>
          <w:rFonts w:hint="eastAsia" w:ascii="仿宋_GB2312" w:hAnsi="仿宋_GB2312" w:eastAsia="仿宋_GB2312" w:cs="仿宋_GB2312"/>
          <w:bCs/>
          <w:sz w:val="24"/>
          <w:szCs w:val="24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 xml:space="preserve"> 组别号：</w:t>
      </w:r>
      <w:r>
        <w:rPr>
          <w:rFonts w:hint="eastAsia" w:ascii="仿宋_GB2312" w:hAnsi="仿宋_GB2312" w:eastAsia="仿宋_GB2312" w:cs="仿宋_GB2312"/>
          <w:bCs/>
          <w:sz w:val="24"/>
          <w:szCs w:val="24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 xml:space="preserve"> 竞赛用时：</w:t>
      </w:r>
      <w:r>
        <w:rPr>
          <w:rFonts w:hint="eastAsia" w:ascii="仿宋_GB2312" w:hAnsi="仿宋_GB2312" w:eastAsia="仿宋_GB2312" w:cs="仿宋_GB2312"/>
          <w:bCs/>
          <w:sz w:val="24"/>
          <w:szCs w:val="24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 xml:space="preserve">  成绩：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</w:rPr>
        <w:t xml:space="preserve"> 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670"/>
        <w:gridCol w:w="85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评分标准细则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（整个炮制操作40分，成品质量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50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扣分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w w:val="90"/>
                <w:sz w:val="24"/>
                <w:szCs w:val="24"/>
                <w:highlight w:val="none"/>
                <w:lang w:val="en-US" w:eastAsia="zh-CN"/>
              </w:rPr>
              <w:t>理论考试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单独进行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计算机平台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考试，系统阅卷评分。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10分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准备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器具准备齐全、洁净，摆放合理。①器具要洁净，炒前未清洁所用器具，扣1分；②器具要一次准备齐全，操作过程中，每再准备一种器具，扣0.5分；③器具摆放不合理或摆放杂乱，扣1分。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净制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净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制操作规范，饮片净度符合《中国药典》20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年版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eastAsia="zh-CN"/>
              </w:rPr>
              <w:t>一部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及《中药饮片质量标准通则（试行）》之规定。①若有明显杂质，未净制，扣1分，称量后再挑选去杂质，扣3分；②饮片散落到台面上未拣回，扣1分；③散落到地面上，视量多少扣1～2分；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④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净制操作不规范，扣1分；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⑤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净制使用器具明显不合理，扣2分。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称量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待炮制品及辅料称取规范：①称量前不归零，扣1分；②称量后称盘不放回原位置，或操作完毕后不关电源，扣0.5分；③称量的质量差异超过±5%，扣1分；超过±5%～10%，扣3分；超过±10%，扣5分。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拌润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拌润手法娴熟，操作规范。①未拌润，扣5分；②拌制不均匀，扣1分；③拌制后不润，扣1分；④操作时散落，视量多少扣1～2分。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预热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火力控制适宜，投药时间恰当。</w:t>
            </w:r>
          </w:p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①不预热，或违反操作规程造成事故，扣2分；②中途熄火，扣1分；③投药前，未用合适的判断方法预测锅温，扣1分。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投药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生饮片及辅料投放操作规范。</w:t>
            </w:r>
          </w:p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①投药前，未调节至适宜火力，扣3分；②投药操作严重失误，扣3分；③投药操作过慢，扣1分；④麸炒时，撒麸不均匀，扣1分；锅温未达到麸下烟起，扣2分；蛤粉未预热到合适程度，扣2分；砂炒时，河砂用量过少，扣2分；⑤投药时，饮片散落到台面上未拣回，扣1分；⑥投药时，散落到地面上，视量多少扣1～2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翻炒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翻炒动作娴熟，操作规范。</w:t>
            </w:r>
          </w:p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①操作严重失误，扣10分；②中途熄火，扣1分；③翻炒明显不熟练、不均匀，扣3-5分；④翻炒时，饮片散落到台面上未拣回，扣1分；先炒药后加辅料，辅料撒布不匀，扣1分；⑤翻炒时，饮片散落到地面，视量多少扣1～2分；⑥炙法因加水量或取量等原因，造成润后辅料仍剩余太多，扣3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出锅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出锅及时，药屑及辅料处理规范；炮制品存放得当。①操作严重失误，故意除去不合格饮片，扣5分；②未先熄火就出锅，扣1分；③出锅太慢，扣1分；④出锅后，未及时摊开晾凉，扣1分；炊帚等易燃物品放在铁锅内，扣1分；⑤未除辅料，扣3分，辅料未除尽，扣1分；⑥淬法操作不规范，扣1分；⑦出锅时，饮片散落到台面上未拣回，扣1分；⑧出锅时，饮片散落到地面上，视量多少扣1～2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清场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按规程清洁器具，清理现场；饮片和器具归类放置。</w:t>
            </w:r>
          </w:p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①操作严重失误，扣5分；②器具未清洁，扣1分，清洁不彻底，扣0.5分；③器具未放回原始位置或摆放杂乱，扣1分；④操作台面不整洁，扣1分；地面未清洁，扣1分；⑤未关闭煤气罐阀门，扣1分。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成品质量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50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分）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炮制后饮片质量应符合《中国药典》20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年版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eastAsia="zh-CN"/>
              </w:rPr>
              <w:t>一部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及《中药饮片质量标准通则（试行）》之规定。适中率95%以上，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50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分；适中率80%～95%，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分；适中率70%～80%，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分；适中率60%～70%，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分；适中率50%以下（不及或太过），不超过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highlight w:val="none"/>
              </w:rPr>
              <w:t>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合计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备注：1.选用辅料错误或操作程序错误，即为方法错误，只计准备和清场分数，成品质量计0分。2.操作环节按评分细则扣分，总扣分最多40分。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3503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2021-03-20T05:23:54Z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